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51" w:rsidRPr="003C1837" w:rsidRDefault="003E6A81" w:rsidP="003C1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</w:t>
      </w:r>
      <w:r w:rsidR="0093321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</w:t>
      </w:r>
      <w:r w:rsidR="000C3E51" w:rsidRPr="003C18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Семинар для педагогов</w:t>
      </w:r>
    </w:p>
    <w:p w:rsidR="008043D0" w:rsidRDefault="002F61DA" w:rsidP="003C1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Сенсорная интеграция  </w:t>
      </w:r>
      <w:r w:rsidR="008043D0" w:rsidRPr="008043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как метод работы</w:t>
      </w:r>
      <w:r w:rsidR="003E6A8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8043D0" w:rsidRPr="008043D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 детьми с ОВЗ</w:t>
      </w:r>
      <w:r w:rsidR="003C18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и </w:t>
      </w:r>
      <w:r w:rsidR="00170DD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"группы </w:t>
      </w:r>
      <w:r w:rsidR="003C18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риска»</w:t>
      </w: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1D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2F61DA">
        <w:rPr>
          <w:rFonts w:ascii="Times New Roman" w:hAnsi="Times New Roman" w:cs="Times New Roman"/>
          <w:sz w:val="28"/>
          <w:szCs w:val="28"/>
        </w:rPr>
        <w:t>Повышение уровня знаний педагогов в области сенсорной интеграции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61DA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1DA">
        <w:rPr>
          <w:rFonts w:ascii="Times New Roman" w:hAnsi="Times New Roman" w:cs="Times New Roman"/>
          <w:sz w:val="28"/>
          <w:szCs w:val="28"/>
        </w:rPr>
        <w:t xml:space="preserve">1. Познакомить </w:t>
      </w:r>
      <w:r>
        <w:rPr>
          <w:rFonts w:ascii="Times New Roman" w:hAnsi="Times New Roman" w:cs="Times New Roman"/>
          <w:sz w:val="28"/>
          <w:szCs w:val="28"/>
        </w:rPr>
        <w:t>педагогов с понятием сенсорная интеграция.</w:t>
      </w:r>
    </w:p>
    <w:p w:rsid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Сообщить педагогам о проявлениях нарушений сенсорной интеграции  у детей.</w:t>
      </w:r>
    </w:p>
    <w:p w:rsidR="002F61DA" w:rsidRPr="002F61DA" w:rsidRDefault="002F61DA" w:rsidP="003C18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70DD4">
        <w:rPr>
          <w:rFonts w:ascii="Times New Roman" w:hAnsi="Times New Roman" w:cs="Times New Roman"/>
          <w:sz w:val="28"/>
          <w:szCs w:val="28"/>
        </w:rPr>
        <w:t>Рекомендовать педагогам игры и упражнения для регуляции поведения детей.</w:t>
      </w:r>
    </w:p>
    <w:p w:rsidR="002F61DA" w:rsidRPr="002F61DA" w:rsidRDefault="002F61DA" w:rsidP="003C18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70DD4" w:rsidRPr="00170DD4" w:rsidRDefault="00170DD4" w:rsidP="00170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0DD4">
        <w:rPr>
          <w:rFonts w:ascii="Times New Roman" w:hAnsi="Times New Roman" w:cs="Times New Roman"/>
          <w:sz w:val="28"/>
          <w:szCs w:val="28"/>
        </w:rPr>
        <w:t>Добрый день, уважаемые коллеги! Я рада приветствовать вас на нашем семинаре. Сегодня мы поговорим  на тему:  "</w:t>
      </w:r>
      <w:r w:rsidRPr="00170DD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Сенсорная интеграция  как метод работы с детьми с ОВЗ и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</w:t>
      </w:r>
      <w:r w:rsidRPr="00170DD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группы риска»</w:t>
      </w:r>
    </w:p>
    <w:p w:rsidR="00170DD4" w:rsidRDefault="00170DD4" w:rsidP="008043D0">
      <w:pPr>
        <w:shd w:val="clear" w:color="auto" w:fill="FFFFFF"/>
        <w:spacing w:after="0" w:line="240" w:lineRule="auto"/>
        <w:ind w:firstLine="710"/>
        <w:jc w:val="both"/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десятилетия во многих странах в коррекционно-развивающей деятельности с детьми с ОВЗ активно используется метод сенсорной интеграции. Он был разработан американским 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врачом-трудотерапевтом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Джин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Айрес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(1923-1988), работавшей в Калифорнии с детьми и взрослыми, имеющими неврологические нарушения. После ее смерти в 90-х годах сенсорная интеграция также нашла своё применение в работе с детьми, имеющими трудности в обучении, склонных к 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гиперактивности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 лечении неврологических и 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дементных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взрослых больных. В России это направление только начало получать распространение, и часто смешивается с традиционным сенсорным воспитанием. 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разобраться, что же такое сенсорная интеграция?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Сенсорная интеграция - это способность человека организовывать ощущения, испытываемые организмом, для совершения движений, обучения и нормального поведения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учимся, перерабатывая информацию от органов чувств, воспринимающих ощущения - визуальные, звуковые, обонятельные, вкусовые, тактильные, вестибулярные и земное притяжение. Процесс сенсорной интеграции начинается с первых недель внутриутробной жизни и наиболее интенсивно протекает до конца дошкольного возраста. С развитием сенсорной интеграции связана деятельность человека в целом.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Сенсорная интеграция занимается проблемами, связанными с интерпретацией мозгом сигналов от всей нервной системы тела. Примером того, что у мозга бывают проблемы с этим может послужить привыкание к новым очкам или одежде.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Сенсорная интеграция может заинтересовать людей, которым знакома непереносимость некоторых тканей, текстур еды, звуков, таких воздействий как езда, качание на качелях. Или которым, напротив, хорошо знакомо 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состояние, когда надо потереть лицо, чтобы проснуться или "разрядиться", или которым для того, чтобы заснуть, необходимо накрыться тяжелым одеялом.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 проблема сенсорной интеграции у детей стоит особенно остро. Мы часто, сами того не замечая, вызываем у детей сенсорные перегрузки зрения-слуха и сенсорный голод всего остального.</w:t>
      </w:r>
    </w:p>
    <w:p w:rsidR="008043D0" w:rsidRPr="008043D0" w:rsidRDefault="008043D0" w:rsidP="00170DD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сенсорная интеграция – это способность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воспринимать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информацию, по</w:t>
      </w:r>
      <w:r w:rsidR="0017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ступающую от всех наших органов 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чувств,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вычленять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наиболее значимую информацию,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анализировать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информацию,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вырабатывать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соответствующую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ответную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реакцию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 нарушениями сенсорной интеграции, чаще всего, одно или несколько чувств недостаточно развиты (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гипосензитивность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или наоборот – чрезмерно чувствительны (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гиперсинзитивность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C1837" w:rsidRPr="008043D0" w:rsidRDefault="003C1837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Проявления нарушений сенсорной интеграции у детей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43D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Тактильная дисфункция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 неспособность ощущать и различать прикосновения: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эмоциональное или негативное реагирование даже на легкое прикосновение;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уход в себя, если прикосновение кажется ребенку неприятным, ребенок начинает тереть то место, к которому прикасались;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сверхреакция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боль, дети делают трагедию из-за малейшей царапины, или очень слабая реакция на боль, может присутствовать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аутоагрессия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раздражение на новую одежду, особенно жесткую и колючую, предпочитают строго определенные виды одежды или ткани;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избегание игр, в которых можно испачкаться, или наоборот, не обращают внимание на грязь на лице;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проблемы с расчесыванием и мытьем головы.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43D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Вестибулярная дисфункция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 в том, что дети: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медленно и осторожно двигаются, часто просто сидят на месте, или наоборот, испытывают потребность в постоянном движении, имеется потребность раскачиваться, качаться, вращаться;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испытывают дискомфорт в лифте, на эскалаторе, укачиваются при езде в машине;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боятся упасть, даже если такой угрозы нет;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пугаются, когда находятся вниз головой или ноги не стоят на земле.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8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3.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C08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Проприо</w:t>
      </w:r>
      <w:r w:rsidRPr="008043D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цептивная</w:t>
      </w:r>
      <w:proofErr w:type="spellEnd"/>
      <w:r w:rsidRPr="008043D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дисфункция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чрезмерная близость – ребенок встает слишком близко к другим людям, плохо понимает концепцию личного телесного пространства;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проблемы с навигацией по помещению и избеганием препятствий, такие дети постоянно натыкаются на мебель, часто сталкиваются с другими людьми;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шлепают ногами во время ходьбы;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 понимают, какую силу надо приложить, чтобы сдвинуть предмет, не могут оценить вес предмета, поэтому часто ломают предметы, не могут рассчитать силу нажима и поэтому рвут бумагу, когда рисуют;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трут руки о стол, кусают и сосут пальцы, щелкают суставами;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жуют несъедобные предметы;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трудно поднимаются и спускаются по ступеньками;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плохо удерживают позу.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4. </w:t>
      </w:r>
      <w:r w:rsidRPr="008043D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Обонятельная дисфункция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чувствуют запахов, не замечают даже сильную вонь или же наоборот повышенная чувствительность и сильные реакции на запахи;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проблемы с тем, чтобы воспользоваться туалетом;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неприязнь к животным и к людям, которые используют духи или шампуни с сильным запахом.</w:t>
      </w:r>
    </w:p>
    <w:p w:rsidR="008043D0" w:rsidRPr="00BD080F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8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5. Зрительная дисфункция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непереносимость яркого света или же темноты;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323D4F"/>
          <w:sz w:val="28"/>
          <w:szCs w:val="28"/>
          <w:lang w:eastAsia="ru-RU"/>
        </w:rPr>
        <w:t>-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раздражаются от яркого света, легко отвлекается на зрительный стимул, избегают зрительного контакта, возбуждается, если в комнате яркие стены или обои;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323D4F"/>
          <w:sz w:val="28"/>
          <w:szCs w:val="28"/>
          <w:lang w:eastAsia="ru-RU"/>
        </w:rPr>
        <w:t>-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следят за движущимися объектами, путают схожие буквы, фокусируются на отдельных деталях картины, не замечая ее целиком, не могут следить за строкой при чтении или списывании с доски;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проблемы с восприятием глубины – трудности с тем, чтобы бросать и ловить предметы, неуклюжесть.</w:t>
      </w:r>
    </w:p>
    <w:p w:rsidR="008043D0" w:rsidRPr="00BD080F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8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6. Слуховая дисфункция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плохо откликаются на речь, любят слишком громкую музыку или сами создают шум, не понимают, где находится звуковой источник, постоянно переспрашивают;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громкость шума преувеличивается, окружающие звуки воспринимаются как искаженные и спутанные;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ребенок не распознает определенные звуки.</w:t>
      </w:r>
    </w:p>
    <w:p w:rsidR="008043D0" w:rsidRPr="00BD080F" w:rsidRDefault="008043D0" w:rsidP="008043D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080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7. Вкусовая дисфункция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некоторые виды вкуса и продукты воспринимаются как слишком интенсивные и невыносимые;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предпочитают есть пищу с ярко выраженным вкусом;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определенная структура еды вызывает дискомфорт или же наоборот, имеется потребность есть буквально все – землю, траву, ткань, зубную пасту.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нарушения сенсорной интеграции вызывают:</w:t>
      </w:r>
    </w:p>
    <w:p w:rsidR="008043D0" w:rsidRPr="008043D0" w:rsidRDefault="008043D0" w:rsidP="008043D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самооценки,</w:t>
      </w:r>
    </w:p>
    <w:p w:rsidR="008043D0" w:rsidRPr="008043D0" w:rsidRDefault="008043D0" w:rsidP="008043D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фрустрацию из-за невозможности находиться среди других детей,</w:t>
      </w:r>
    </w:p>
    <w:p w:rsidR="008043D0" w:rsidRPr="008043D0" w:rsidRDefault="008043D0" w:rsidP="008043D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физической и психологической  небезопасности,</w:t>
      </w:r>
    </w:p>
    <w:p w:rsidR="008043D0" w:rsidRPr="008043D0" w:rsidRDefault="008043D0" w:rsidP="008043D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освоении знаний.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сенсорной интеграции довольно распространены среди детей с такими нарушениями, как аутизм, задержка психического развития, 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задержка речевого развития, так же наблюдаются у детей, воспитываемых в условиях сенсорной депривации, например, домах ребенка.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преодоления сенсорной интеграции мы в своей работе стали использовать разнообразные упражнения.</w:t>
      </w:r>
    </w:p>
    <w:p w:rsidR="00FB5CDE" w:rsidRPr="008043D0" w:rsidRDefault="00FB5CDE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тактильной дисфункции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подходят разные варианты сенсорных игр, цель которых: дать ребенку новые чувственные ощущения.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 используем:</w:t>
      </w:r>
      <w:r w:rsidR="00CA3C09" w:rsidRPr="00CA3C09">
        <w:t xml:space="preserve"> </w:t>
      </w:r>
      <w:r w:rsidR="00CA3C09">
        <w:rPr>
          <w:noProof/>
          <w:lang w:eastAsia="ru-RU"/>
        </w:rPr>
        <w:drawing>
          <wp:inline distT="0" distB="0" distL="0" distR="0">
            <wp:extent cx="4796978" cy="3196736"/>
            <wp:effectExtent l="19050" t="0" r="3622" b="0"/>
            <wp:docPr id="46" name="Рисунок 46" descr="https://img.joinfo.com/i/2022/01/800x0/61ea8e1e4a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joinfo.com/i/2022/01/800x0/61ea8e1e4a87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78" cy="319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C09" w:rsidRPr="008043D0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тяжелые одеяла и подушки, массажные коврики, растирание жёсткой мочалкой, развиваем мелку моторику, работаем с материалами разной фактуры и плотности.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Гиперактивного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можно во время занятия укрыть утяжеленным пледом или одеялом, чтобы снять моторное возбуждение. Удобно приучать ребенка сидеть за столом и заниматься, положив ему на колени утяжеленную подушку, она чуть давит на колени, тем самым заземляя ребенка.</w:t>
      </w: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970" cy="4067175"/>
            <wp:effectExtent l="19050" t="0" r="0" b="0"/>
            <wp:docPr id="36" name="Рисунок 25" descr="https://cf.ppt-online.org/files/slide/z/zCNxJj6mOeibpao5ZVgIyf7lh4tKcASHFd93rw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z/zCNxJj6mOeibpao5ZVgIyf7lh4tKcASHFd93rw/slide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7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09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3C09" w:rsidRPr="008043D0" w:rsidRDefault="00CA3C09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всегда предупреждаем ребенка, что мы собираемся прикоснуться к нему, приближаемся к нему только спереди. Помним о том, что объятия могут быть скорее болезненными, чем утешающими;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постепенно знакомим детей с различными текстурами. Для этого в работе используем коробку с разнообразными материалами: шерсть, шелк, бархатная бумага и т.д.</w:t>
      </w:r>
    </w:p>
    <w:p w:rsidR="008043D0" w:rsidRPr="008043D0" w:rsidRDefault="008043D0" w:rsidP="00377262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используем игры, где необходимо толкать или тянуть что-то, нести умеренно тяжелые предметы, прыгать.</w:t>
      </w:r>
      <w:r w:rsidR="00FB5CDE" w:rsidRPr="00FB5CDE">
        <w:t xml:space="preserve"> </w:t>
      </w:r>
      <w:r w:rsidR="00FB5CDE">
        <w:rPr>
          <w:noProof/>
          <w:lang w:eastAsia="ru-RU"/>
        </w:rPr>
        <w:drawing>
          <wp:inline distT="0" distB="0" distL="0" distR="0">
            <wp:extent cx="4640220" cy="2943225"/>
            <wp:effectExtent l="19050" t="0" r="7980" b="0"/>
            <wp:docPr id="55" name="Рисунок 55" descr="https://gopsy.ru/wp-content/uploads/2014/06/1082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opsy.ru/wp-content/uploads/2014/06/1082_84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88" cy="29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ощупываем руками разные поверхности, ходим по ним ногами, соприкосновение всем телом с различными материалами (шариками в сухом бассейне, с песком, камешками, водой разной температуры и т.д.). Если ребенок избегает прикосновения с незнакомыми предметами, используем знакомые игрушки (предметы), их можно, например, прятать под одежду ребенка и искать.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в своей работе для преодоления тактильной дисфункции мы используем традиционные виды сенсорных игр, такие как: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Игры с красками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(рисование пальчиками, ладошками, штампами; смешивание цветов, перетекание красок друг в друга),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водой, мыльными пузырями, льдом.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Игры с песком, природным материалом.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мы делаем: устраиваем «дождь» из бусинок, мелких камушков и т.д., при этом старательно подставляем под струи «дождя» все части тела; ходим босиком по сенсорным «лужам» после «дождя»; пересыпаем сыпучий материал с помощью баночек, формочек, ложек; зарываем в тазик с песком и разыскиваем игрушки, конфеты играем с мокрыми песком, рисуем на нем.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Игры с тканями и бумагой: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трогаем различные виды тканей и бумаги, после чего, начинаем шуршать и оборачивать вокруг себя эти материалы.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Игры с сенсорными баночками: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различные баночки, наполненные крупой, монетками, колокольчиками, водой, блестками, маслом.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Игры со стеклянными шариками, гидрогелем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устраиваем «сухой бассейн» для пальчиков, раскладываем шарики в разные емкости; бросаем шарики и кубики в воду; перекатываем между пальцами.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— Игры с </w:t>
      </w:r>
      <w:proofErr w:type="spellStart"/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массажерами</w:t>
      </w:r>
      <w:proofErr w:type="spellEnd"/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рук: 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делаем массаж рук, используя деревянные и пластиковые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массажеры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фактурные резинки для волос, ребристые мыльницы,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погремушки-прорезыватели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силиконовые прихватки и т.д.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Все описанные игры дают ребенку поток разнообразных по силе и направлению ощущений. В итоге происходит стимуляция нервной системы, улучшается сенсорная интеграция. В сочетании с традиционными методами развития речи, происходит положительная динамика в развитии речи ребенка.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Вестибулярная дисфункция.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 разделяем деятельность на маленькие шаги, используем визуальные подсказки для обозначения финишной линии (напр. цветной скотч).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низкой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чувствительности: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поощряем занятия, которые способствуют развитию вестибулярной системы – лошади-качалки, качели, карусель и кресла-качалки;</w:t>
      </w:r>
      <w:r w:rsidR="00FB5CDE" w:rsidRPr="00FB5CDE">
        <w:t xml:space="preserve"> </w:t>
      </w:r>
      <w:r w:rsidR="00FB5CDE">
        <w:rPr>
          <w:noProof/>
          <w:lang w:eastAsia="ru-RU"/>
        </w:rPr>
        <w:drawing>
          <wp:inline distT="0" distB="0" distL="0" distR="0">
            <wp:extent cx="4222444" cy="2619375"/>
            <wp:effectExtent l="19050" t="0" r="6656" b="0"/>
            <wp:docPr id="58" name="Рисунок 58" descr="https://jooinn.com/images/seesa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jooinn.com/images/seesaw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16" cy="26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CDE" w:rsidRPr="00FB5CDE">
        <w:t xml:space="preserve"> </w:t>
      </w:r>
      <w:r w:rsidR="009A25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B5CDE" w:rsidRPr="00FB5CDE">
        <w:t xml:space="preserve"> </w:t>
      </w:r>
      <w:r w:rsidR="009A25DC">
        <w:pict>
          <v:shape id="_x0000_i1026" type="#_x0000_t75" alt="" style="width:24pt;height:24pt"/>
        </w:pict>
      </w:r>
    </w:p>
    <w:p w:rsidR="00FB5CDE" w:rsidRDefault="00FB5CDE" w:rsidP="008043D0">
      <w:pPr>
        <w:shd w:val="clear" w:color="auto" w:fill="FFFFFF"/>
        <w:spacing w:after="0" w:line="240" w:lineRule="auto"/>
        <w:ind w:firstLine="568"/>
        <w:jc w:val="both"/>
      </w:pPr>
    </w:p>
    <w:p w:rsidR="00FB5CDE" w:rsidRPr="008043D0" w:rsidRDefault="00FB5CDE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используем традиционные игры с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(«По кочкам, по кочкам», «Кто на лодочке плывет…» и т.д.);</w:t>
      </w:r>
    </w:p>
    <w:p w:rsidR="00FB5CDE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применяем на занятиях игры с большим мячом (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фитболом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B5CDE" w:rsidRDefault="00FB5CDE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5922" cy="3721990"/>
            <wp:effectExtent l="19050" t="0" r="0" b="0"/>
            <wp:docPr id="71" name="Рисунок 71" descr="https://fitnessadvice.ru/wp-content/uploads/2018/08/Samyie-e%60ffektivnyie-uprazhneniya-dlya-detey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tnessadvice.ru/wp-content/uploads/2018/08/Samyie-e%60ffektivnyie-uprazhneniya-dlya-detey-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71" cy="372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DE" w:rsidRDefault="00FB5CDE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25DC">
        <w:pict>
          <v:shape id="_x0000_i1027" type="#_x0000_t75" alt="" style="width:24pt;height:24pt"/>
        </w:pic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можно положить ребенка грудью или животом на большой мяч, придерживая его слегка за туловище. В таком положении ребенок собирает разбросанные на полу предметы в одну или две корзины или пытается что-нибудь нарисовать маркерами на большом листе бумаги в несколько приемов;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так же можно использовать такие приемы, как хождение по скамейке,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перелезание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подлезание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стульями, при этом дети могут работать в парах, помогая друг другу.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эти варианты игр можно гармонично вплетать в ежедневную коррекционную деятельность, используя в качестве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оргмоментов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динамических пауз во время НОД.</w:t>
      </w:r>
    </w:p>
    <w:p w:rsidR="008043D0" w:rsidRPr="008043D0" w:rsidRDefault="00933216" w:rsidP="00170DD4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Проприоцептивная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043D0" w:rsidRPr="00804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дисфункция.</w:t>
      </w:r>
      <w:r w:rsidRPr="00933216">
        <w:t xml:space="preserve"> </w:t>
      </w:r>
      <w:r>
        <w:rPr>
          <w:noProof/>
          <w:lang w:eastAsia="ru-RU"/>
        </w:rPr>
        <w:drawing>
          <wp:inline distT="0" distB="0" distL="0" distR="0">
            <wp:extent cx="5026025" cy="3769519"/>
            <wp:effectExtent l="19050" t="0" r="3175" b="0"/>
            <wp:docPr id="74" name="Рисунок 74" descr="https://fs-thb01.getcourse.ru/fileservice/file/thumbnail/h/d7d4d52d5a48a6ff0ce0c8ab10d1c0e6.jpg/s/s1200x/a/27502/sc/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s-thb01.getcourse.ru/fileservice/file/thumbnail/h/d7d4d52d5a48a6ff0ce0c8ab10d1c0e6.jpg/s/s1200x/a/27502/sc/3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стараемся размещать мебель у стены комнаты, чтобы сделать навигацию проще;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обозначаем границы с помощью яркого скотча на полу;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прививаем правило «вытянутой руки» для других людей.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</w:t>
      </w:r>
      <w:r w:rsidRPr="008043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высокой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сенсорной чувствительности: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используем все виды занятий для развития мелкой моторики, любой вид рукоделия,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3216" w:rsidRPr="00933216">
        <w:t xml:space="preserve"> </w:t>
      </w:r>
      <w:r w:rsidR="00933216">
        <w:rPr>
          <w:noProof/>
          <w:lang w:eastAsia="ru-RU"/>
        </w:rPr>
        <w:drawing>
          <wp:inline distT="0" distB="0" distL="0" distR="0">
            <wp:extent cx="4303719" cy="2952750"/>
            <wp:effectExtent l="19050" t="0" r="1581" b="0"/>
            <wp:docPr id="77" name="Рисунок 77" descr="http://sadrazvitie.ru/wp-content/uploads/2016/10/vGhc5Sp89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adrazvitie.ru/wp-content/uploads/2016/10/vGhc5Sp89F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43" cy="29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и раскрашивание. Обязательно исследуем материалы различной фактуры.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использовать такие упражнения: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поочередные движения правой и левой руки;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синхронные движения обоих рук;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учим детей фиксировать одну руку на предмете, объекте, а другой совершать какие-либо движения;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учим детей осуществлять несинхронные движения обоих рук для выполнения какого-либо действия.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коррекционно-развивающей работы с дошкольниками с нарушениями сенсорной интеграции мы стараемся придерживаться следующих  рекомендаций: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постараться исключить возможность отвлекаться;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помочь ребенку удержать внимание – не давать одновременно больше одного задания;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ребенок волнуется, что его могут ударить, найти для него место, где он сможет почувствовать себя в безопасности, например, не в центре группы, а с краю;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постарайтесь убрать то, что может приводить к зрительной перегрузке (различная информация на стенах, ковровые покрытия с яркими рисунками, игрушки и предметы, которые отражают свет, </w:t>
      </w:r>
      <w:proofErr w:type="spellStart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бликуют</w:t>
      </w:r>
      <w:proofErr w:type="spellEnd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твердые, гулкие поверхности, шум аквариума, радио, открытое окно, осветительные приборы, которые издают звук, мешают деткам сосредоточится на задании, поэтому, необходимо убрать такие вещи;</w:t>
      </w:r>
    </w:p>
    <w:p w:rsidR="008043D0" w:rsidRP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запахи еды, медикаментов, краски и т.д. могут раздражать детей, необходимо устранить отвлекающие обонятельные раздражители.</w:t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помещении, где находятся дети, должно быть тихое место, где ребенок, который устал или расстроился, может отдохнуть.</w:t>
      </w:r>
    </w:p>
    <w:p w:rsidR="00BD080F" w:rsidRPr="008043D0" w:rsidRDefault="00BD080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3C1837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хотелось бы сказать, что современное образование нацеливает педагогов на обязательный учёт индивидуальных, возрастных, психологических, физиологических особенностей детей, на необходимость создания системы </w:t>
      </w:r>
      <w:r w:rsidRPr="003772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комплексной помощи</w:t>
      </w:r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с ограниченными возможностями здоровья и специальных условий для их обучения и воспитания. На наш взгляд, использование технологии сенсорной интеграции в комплексе с традиционными методами коррекционного воздействия способствует всестороннему и гармоничному развитию д</w:t>
      </w:r>
      <w:r w:rsidR="00BD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етей с ОВЗ и группы «риска», </w:t>
      </w:r>
      <w:bookmarkStart w:id="0" w:name="_GoBack"/>
      <w:bookmarkEnd w:id="0"/>
      <w:r w:rsidRPr="008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способствует развитию творческого потенциала педагогов.</w:t>
      </w:r>
    </w:p>
    <w:p w:rsidR="008043D0" w:rsidRPr="003C1837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3C1837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Pr="003C1837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Pr="0078618E" w:rsidRDefault="0078618E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педагоги, сейчас мы проведем рефлексию</w:t>
      </w:r>
    </w:p>
    <w:p w:rsidR="0078618E" w:rsidRPr="00694F56" w:rsidRDefault="0078618E" w:rsidP="007861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8618E">
        <w:rPr>
          <w:sz w:val="28"/>
          <w:szCs w:val="28"/>
          <w:bdr w:val="none" w:sz="0" w:space="0" w:color="auto" w:frame="1"/>
        </w:rPr>
        <w:t>Ре</w:t>
      </w:r>
      <w:r w:rsidR="00694F56">
        <w:rPr>
          <w:sz w:val="28"/>
          <w:szCs w:val="28"/>
          <w:bdr w:val="none" w:sz="0" w:space="0" w:color="auto" w:frame="1"/>
        </w:rPr>
        <w:t xml:space="preserve">флексия </w:t>
      </w:r>
      <w:r w:rsidRPr="0078618E">
        <w:rPr>
          <w:sz w:val="28"/>
          <w:szCs w:val="28"/>
          <w:bdr w:val="none" w:sz="0" w:space="0" w:color="auto" w:frame="1"/>
        </w:rPr>
        <w:t xml:space="preserve"> поможет нам определить эффективность нашей работы и степень усвоения материала</w:t>
      </w:r>
      <w:r w:rsidR="00694F56">
        <w:rPr>
          <w:sz w:val="28"/>
          <w:szCs w:val="28"/>
          <w:bdr w:val="none" w:sz="0" w:space="0" w:color="auto" w:frame="1"/>
        </w:rPr>
        <w:t xml:space="preserve">, рефлексия поможет </w:t>
      </w:r>
      <w:r w:rsidRPr="0078618E">
        <w:rPr>
          <w:sz w:val="28"/>
          <w:szCs w:val="28"/>
          <w:bdr w:val="none" w:sz="0" w:space="0" w:color="auto" w:frame="1"/>
        </w:rPr>
        <w:t>систематизировать полученные знания</w:t>
      </w:r>
      <w:r w:rsidRPr="00694F56">
        <w:rPr>
          <w:sz w:val="28"/>
          <w:szCs w:val="28"/>
          <w:bdr w:val="none" w:sz="0" w:space="0" w:color="auto" w:frame="1"/>
        </w:rPr>
        <w:t>.</w:t>
      </w:r>
      <w:r w:rsidR="00694F56" w:rsidRPr="00694F56">
        <w:rPr>
          <w:sz w:val="28"/>
          <w:szCs w:val="28"/>
          <w:bdr w:val="none" w:sz="0" w:space="0" w:color="auto" w:frame="1"/>
        </w:rPr>
        <w:t xml:space="preserve"> </w:t>
      </w:r>
      <w:r w:rsidR="00694F56" w:rsidRPr="00694F56">
        <w:rPr>
          <w:bCs/>
          <w:sz w:val="28"/>
          <w:szCs w:val="28"/>
          <w:bdr w:val="none" w:sz="0" w:space="0" w:color="auto" w:frame="1"/>
        </w:rPr>
        <w:t>П</w:t>
      </w:r>
      <w:r w:rsidR="00694F56">
        <w:rPr>
          <w:bCs/>
          <w:sz w:val="28"/>
          <w:szCs w:val="28"/>
          <w:bdr w:val="none" w:sz="0" w:space="0" w:color="auto" w:frame="1"/>
        </w:rPr>
        <w:t>риём называется «Чудо дерево</w:t>
      </w:r>
      <w:r w:rsidRPr="00694F56">
        <w:rPr>
          <w:bCs/>
          <w:sz w:val="28"/>
          <w:szCs w:val="28"/>
          <w:bdr w:val="none" w:sz="0" w:space="0" w:color="auto" w:frame="1"/>
        </w:rPr>
        <w:t>».</w:t>
      </w:r>
    </w:p>
    <w:p w:rsidR="008043D0" w:rsidRPr="0078618E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3D0" w:rsidRDefault="009A25DC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 w:rsidR="0078618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kartinkof.club/uploads/posts/2022-12/1670478683_kartinkof-club-p-kartinki-refleksiy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of.club/uploads/posts/2022-12/1670478683_kartinkof-club-p-kartinki-refleksiya-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37722"/>
            <wp:effectExtent l="19050" t="0" r="3175" b="0"/>
            <wp:docPr id="10" name="Рисунок 10" descr="https://catherineasquithgallery.com/uploads/posts/2021-03/1614557885_94-p-kartinka-dereva-bez-listev-na-belom-fone-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557885_94-p-kartinka-dereva-bez-listev-na-belom-fone-1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3D0" w:rsidRDefault="008043D0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8741" cy="962025"/>
            <wp:effectExtent l="19050" t="0" r="0" b="0"/>
            <wp:docPr id="13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2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3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4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5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6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8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9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F5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8741" cy="962025"/>
            <wp:effectExtent l="19050" t="0" r="0" b="0"/>
            <wp:docPr id="11" name="Рисунок 13" descr="https://pngset.com/images/apple-clip-art-green-apple-vector-clip-art-green-green-apple-clipart-free-plant-tennis-ball-sport-sports-transparent-png-261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set.com/images/apple-clip-art-green-apple-vector-clip-art-green-green-apple-clipart-free-plant-tennis-ball-sport-sports-transparent-png-26140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6" cy="96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4F56" w:rsidRDefault="00694F56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57694" cy="885518"/>
            <wp:effectExtent l="19050" t="0" r="0" b="0"/>
            <wp:docPr id="16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3F"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2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3F"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4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3F"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5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7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8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19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7694" cy="885518"/>
            <wp:effectExtent l="19050" t="0" r="0" b="0"/>
            <wp:docPr id="20" name="Рисунок 16" descr="https://e7.pngegg.com/pngimages/546/220/png-clipart-drawing-computer-icons-feature-miscellaneous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7.pngegg.com/pngimages/546/220/png-clipart-drawing-computer-icons-feature-miscellaneous-flow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2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3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03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4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8D1" w:rsidRPr="00BC08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7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3F" w:rsidRDefault="00BC08D1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8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8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8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29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8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30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8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105" cy="1017588"/>
            <wp:effectExtent l="19050" t="0" r="0" b="0"/>
            <wp:docPr id="31" name="Рисунок 19" descr="https://7gy.ru/images/prazdniki/osennie-listy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gy.ru/images/prazdniki/osennie-listya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03F" w:rsidRDefault="0004203F" w:rsidP="008043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04203F" w:rsidSect="00E01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1F14"/>
    <w:multiLevelType w:val="multilevel"/>
    <w:tmpl w:val="D2AE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28572D"/>
    <w:multiLevelType w:val="multilevel"/>
    <w:tmpl w:val="688A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604E34"/>
    <w:multiLevelType w:val="multilevel"/>
    <w:tmpl w:val="E82A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8E37F0C"/>
    <w:multiLevelType w:val="multilevel"/>
    <w:tmpl w:val="72AA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5B556D"/>
    <w:multiLevelType w:val="multilevel"/>
    <w:tmpl w:val="16E2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43D0"/>
    <w:rsid w:val="0004203F"/>
    <w:rsid w:val="000C3E51"/>
    <w:rsid w:val="00170DD4"/>
    <w:rsid w:val="00220B8B"/>
    <w:rsid w:val="00265CB0"/>
    <w:rsid w:val="002F2EFA"/>
    <w:rsid w:val="002F61DA"/>
    <w:rsid w:val="00377262"/>
    <w:rsid w:val="003C1837"/>
    <w:rsid w:val="003E6A81"/>
    <w:rsid w:val="00403E99"/>
    <w:rsid w:val="00414B29"/>
    <w:rsid w:val="00444484"/>
    <w:rsid w:val="0048072D"/>
    <w:rsid w:val="00526B89"/>
    <w:rsid w:val="005A08E5"/>
    <w:rsid w:val="005C1390"/>
    <w:rsid w:val="006923AE"/>
    <w:rsid w:val="00694F56"/>
    <w:rsid w:val="0078618E"/>
    <w:rsid w:val="008043D0"/>
    <w:rsid w:val="00901379"/>
    <w:rsid w:val="00933216"/>
    <w:rsid w:val="009A25DC"/>
    <w:rsid w:val="00A4714C"/>
    <w:rsid w:val="00B9358E"/>
    <w:rsid w:val="00BB38BC"/>
    <w:rsid w:val="00BC08D1"/>
    <w:rsid w:val="00BD080F"/>
    <w:rsid w:val="00CA3C09"/>
    <w:rsid w:val="00D062BF"/>
    <w:rsid w:val="00D64215"/>
    <w:rsid w:val="00DC1CD6"/>
    <w:rsid w:val="00E01CC9"/>
    <w:rsid w:val="00EB3591"/>
    <w:rsid w:val="00FB5CDE"/>
    <w:rsid w:val="00FE2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84"/>
    <w:rPr>
      <w:rFonts w:ascii="Segoe UI" w:hAnsi="Segoe UI" w:cs="Segoe UI"/>
      <w:sz w:val="18"/>
      <w:szCs w:val="18"/>
    </w:rPr>
  </w:style>
  <w:style w:type="paragraph" w:customStyle="1" w:styleId="slide-number">
    <w:name w:val="slide-number"/>
    <w:basedOn w:val="a"/>
    <w:rsid w:val="003E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E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55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6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2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4758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2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2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8241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8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4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7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4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117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9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512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7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64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8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3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75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0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111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3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7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6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464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960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7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93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228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5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5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E5297-6783-4141-8052-6FA43AC6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2070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Admin</cp:lastModifiedBy>
  <cp:revision>14</cp:revision>
  <cp:lastPrinted>2023-11-12T21:49:00Z</cp:lastPrinted>
  <dcterms:created xsi:type="dcterms:W3CDTF">2023-10-17T04:43:00Z</dcterms:created>
  <dcterms:modified xsi:type="dcterms:W3CDTF">2023-11-12T21:53:00Z</dcterms:modified>
</cp:coreProperties>
</file>